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7B62" w14:textId="77777777" w:rsidR="00A160B2" w:rsidRDefault="00A160B2" w:rsidP="00A160B2">
      <w:pPr>
        <w:spacing w:after="480"/>
      </w:pPr>
      <w:bookmarkStart w:id="0" w:name="_GoBack"/>
      <w:bookmarkEnd w:id="0"/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71"/>
        <w:gridCol w:w="4938"/>
      </w:tblGrid>
      <w:tr w:rsidR="00A160B2" w14:paraId="3E9231EB" w14:textId="77777777" w:rsidTr="006C3150">
        <w:trPr>
          <w:tblHeader/>
        </w:trPr>
        <w:tc>
          <w:tcPr>
            <w:tcW w:w="3456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5054" w:type="dxa"/>
            <w:tcBorders>
              <w:bottom w:val="single" w:sz="18" w:space="0" w:color="auto"/>
            </w:tcBorders>
          </w:tcPr>
          <w:p w14:paraId="55A88F66" w14:textId="62AAC3C1" w:rsidR="00A160B2" w:rsidRPr="00A160B2" w:rsidRDefault="00B94678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B94678">
              <w:t>GOVERNANCE, AUDIT, RISK MANAGEMENT AND STANDARDS COMMITTEE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6C3150">
        <w:tc>
          <w:tcPr>
            <w:tcW w:w="3456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  <w:tcBorders>
              <w:top w:val="single" w:sz="18" w:space="0" w:color="auto"/>
            </w:tcBorders>
          </w:tcPr>
          <w:p w14:paraId="495EBCE8" w14:textId="19EFBD3B" w:rsidR="00A160B2" w:rsidRDefault="00B94678" w:rsidP="006C3150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</w:rPr>
              <w:t>13 July 2021</w:t>
            </w:r>
          </w:p>
        </w:tc>
      </w:tr>
      <w:tr w:rsidR="00A160B2" w14:paraId="79B879D4" w14:textId="77777777" w:rsidTr="006C3150">
        <w:tc>
          <w:tcPr>
            <w:tcW w:w="3456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56B6B972" w14:textId="46A44730" w:rsidR="00B94678" w:rsidRPr="00B94678" w:rsidRDefault="00B94678" w:rsidP="00B94678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  <w:b/>
              </w:rPr>
              <w:t>INFORMATION REPORT</w:t>
            </w:r>
          </w:p>
          <w:p w14:paraId="3AF5382F" w14:textId="77777777" w:rsidR="00B94678" w:rsidRPr="00B94678" w:rsidRDefault="00B94678" w:rsidP="00B94678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</w:rPr>
              <w:t>External Audit Plans 2020/21</w:t>
            </w:r>
          </w:p>
          <w:p w14:paraId="5914456E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6C3150">
        <w:tc>
          <w:tcPr>
            <w:tcW w:w="3456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3C5F91B" w14:textId="39439767" w:rsidR="00A160B2" w:rsidRDefault="00B94678" w:rsidP="006C3150">
            <w:pPr>
              <w:pStyle w:val="Infotext"/>
              <w:rPr>
                <w:rFonts w:cs="Arial"/>
              </w:rPr>
            </w:pPr>
            <w:r w:rsidRPr="00B94678">
              <w:rPr>
                <w:rFonts w:cs="Arial"/>
              </w:rPr>
              <w:t>Dawn Calvert, Director of Finance and Assurance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6C3150">
        <w:tc>
          <w:tcPr>
            <w:tcW w:w="3456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4E3163FF" w14:textId="0E9C59CA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B94678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6C3150">
        <w:tc>
          <w:tcPr>
            <w:tcW w:w="3456" w:type="dxa"/>
          </w:tcPr>
          <w:p w14:paraId="65A16444" w14:textId="2B03A68F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5054" w:type="dxa"/>
          </w:tcPr>
          <w:p w14:paraId="6CD568AC" w14:textId="2DFF0230" w:rsidR="00A160B2" w:rsidRDefault="00B94678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6C3150">
        <w:tc>
          <w:tcPr>
            <w:tcW w:w="3456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305D0D71" w:rsidR="00A160B2" w:rsidRDefault="00B94678" w:rsidP="006C3150">
            <w:pPr>
              <w:pStyle w:val="Infotext"/>
            </w:pPr>
            <w:r w:rsidRPr="00B94678">
              <w:t>External Audit Plans for the Council and the Pension Fund 2020/21</w:t>
            </w:r>
          </w:p>
        </w:tc>
      </w:tr>
      <w:tr w:rsidR="00A160B2" w14:paraId="576A8326" w14:textId="77777777" w:rsidTr="006C3150">
        <w:tc>
          <w:tcPr>
            <w:tcW w:w="3456" w:type="dxa"/>
          </w:tcPr>
          <w:p w14:paraId="083D62A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35FD747C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055EE389" w14:textId="77777777" w:rsidTr="006C3150">
        <w:tc>
          <w:tcPr>
            <w:tcW w:w="3456" w:type="dxa"/>
          </w:tcPr>
          <w:p w14:paraId="378D9B1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4" w:type="dxa"/>
          </w:tcPr>
          <w:p w14:paraId="4E82A77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3F1219AE" w14:textId="77777777" w:rsidTr="006C3150">
        <w:tc>
          <w:tcPr>
            <w:tcW w:w="3456" w:type="dxa"/>
          </w:tcPr>
          <w:p w14:paraId="097D2FFB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4" w:type="dxa"/>
          </w:tcPr>
          <w:p w14:paraId="65B72BA4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</w:tbl>
    <w:p w14:paraId="346FFFA7" w14:textId="77777777" w:rsidR="00A160B2" w:rsidRDefault="00A160B2" w:rsidP="00A160B2">
      <w:pPr>
        <w:spacing w:after="4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6C3150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384ACC" w14:paraId="281F4D12" w14:textId="77777777" w:rsidTr="006C3150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83"/>
            </w:tblGrid>
            <w:tr w:rsidR="00384ACC" w:rsidRPr="00422173" w14:paraId="30FEC8CF" w14:textId="77777777" w:rsidTr="008D4BFD">
              <w:tc>
                <w:tcPr>
                  <w:tcW w:w="8525" w:type="dxa"/>
                </w:tcPr>
                <w:p w14:paraId="1183151D" w14:textId="77777777" w:rsidR="00384ACC" w:rsidRPr="00422173" w:rsidRDefault="00384ACC" w:rsidP="008D4BFD"/>
                <w:p w14:paraId="2AE30D36" w14:textId="378CD3FE" w:rsidR="00384ACC" w:rsidRPr="00422173" w:rsidRDefault="00384ACC" w:rsidP="00384ACC">
                  <w:r w:rsidRPr="00422173">
                    <w:t>This report provides the Committee with an opportunity to consider the External Audit Plans 2020/21 from the Council’s External Auditors</w:t>
                  </w:r>
                  <w:r>
                    <w:t>.</w:t>
                  </w:r>
                </w:p>
                <w:p w14:paraId="637E8D3B" w14:textId="16DD0170" w:rsidR="00384ACC" w:rsidRPr="00422173" w:rsidRDefault="00384ACC" w:rsidP="008D4BFD">
                  <w:pPr>
                    <w:pStyle w:val="Heading2"/>
                  </w:pPr>
                  <w:r>
                    <w:t>Recommendations:</w:t>
                  </w:r>
                </w:p>
                <w:p w14:paraId="08FD0E9E" w14:textId="1594A8F2" w:rsidR="00384ACC" w:rsidRPr="00422173" w:rsidRDefault="009E0147" w:rsidP="008D4BFD">
                  <w:pPr>
                    <w:pStyle w:val="BodyText3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The Committee is requested</w:t>
                  </w:r>
                  <w:r w:rsidR="00384ACC" w:rsidRPr="00422173">
                    <w:rPr>
                      <w:bCs/>
                      <w:sz w:val="24"/>
                      <w:szCs w:val="24"/>
                    </w:rPr>
                    <w:t xml:space="preserve"> to note the attached External Audit Plans (Audit Strategy Memoranda)</w:t>
                  </w:r>
                  <w:r>
                    <w:rPr>
                      <w:bCs/>
                      <w:sz w:val="24"/>
                      <w:szCs w:val="24"/>
                    </w:rPr>
                    <w:t xml:space="preserve"> for the</w:t>
                  </w:r>
                  <w:r w:rsidR="00384ACC" w:rsidRPr="00422173">
                    <w:rPr>
                      <w:bCs/>
                      <w:sz w:val="24"/>
                      <w:szCs w:val="24"/>
                    </w:rPr>
                    <w:t xml:space="preserve"> Council and the Pens</w:t>
                  </w:r>
                  <w:r>
                    <w:rPr>
                      <w:bCs/>
                      <w:sz w:val="24"/>
                      <w:szCs w:val="24"/>
                    </w:rPr>
                    <w:t>ion Fund.</w:t>
                  </w:r>
                  <w:r w:rsidR="00384ACC" w:rsidRPr="00422173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6F267260" w14:textId="77777777" w:rsidR="00384ACC" w:rsidRPr="00422173" w:rsidRDefault="00384ACC" w:rsidP="008D4BFD">
                  <w:pPr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714CBDEE" w14:textId="11B4DDB2" w:rsidR="00384ACC" w:rsidRDefault="00384ACC" w:rsidP="00A160B2"/>
        </w:tc>
      </w:tr>
    </w:tbl>
    <w:p w14:paraId="53DC7DE2" w14:textId="77777777" w:rsidR="002A2389" w:rsidRDefault="002A2389" w:rsidP="00A160B2">
      <w:pPr>
        <w:pStyle w:val="Heading2"/>
      </w:pPr>
      <w:r>
        <w:lastRenderedPageBreak/>
        <w:t>Section 2 – Report</w:t>
      </w:r>
    </w:p>
    <w:p w14:paraId="111D8D96" w14:textId="77777777" w:rsidR="00384ACC" w:rsidRPr="00384ACC" w:rsidRDefault="00384ACC" w:rsidP="00384ACC">
      <w:pPr>
        <w:pStyle w:val="Heading2"/>
      </w:pPr>
      <w:r w:rsidRPr="00384ACC">
        <w:t>Background</w:t>
      </w:r>
    </w:p>
    <w:p w14:paraId="35CD6F49" w14:textId="77777777" w:rsidR="00384ACC" w:rsidRPr="00384ACC" w:rsidRDefault="00384ACC" w:rsidP="00384ACC">
      <w:pPr>
        <w:spacing w:before="240"/>
        <w:rPr>
          <w:rFonts w:cs="Arial"/>
          <w:szCs w:val="24"/>
          <w:u w:val="single"/>
        </w:rPr>
      </w:pPr>
      <w:r w:rsidRPr="00384ACC">
        <w:rPr>
          <w:rFonts w:cs="Arial"/>
          <w:szCs w:val="24"/>
          <w:u w:val="single"/>
        </w:rPr>
        <w:t>External Audit Plans (Audit Strategy Memoranda) for 2020/21</w:t>
      </w:r>
    </w:p>
    <w:p w14:paraId="25331B6A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1. The External Audit Plans (Audit Strategy Memoranda) provide the Council with clarity about how the external audit of the Council’s accounts and Pension Fund accounts for 2020/21 will be conducted. The audit plan sets out the following:-</w:t>
      </w:r>
    </w:p>
    <w:p w14:paraId="34AF6775" w14:textId="0DC80AD1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a. Engagement and Responsibilities Summary</w:t>
      </w:r>
      <w:r>
        <w:rPr>
          <w:rFonts w:cs="Arial"/>
          <w:szCs w:val="24"/>
        </w:rPr>
        <w:t>;</w:t>
      </w:r>
    </w:p>
    <w:p w14:paraId="4820C4F3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b. Audit scope, approach and timeline – the Authority will consider the need for consolidated group accounts;</w:t>
      </w:r>
    </w:p>
    <w:p w14:paraId="2C308920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c. Significant risks and judgement areas as summarised below:-</w:t>
      </w:r>
    </w:p>
    <w:p w14:paraId="5D096B36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i. Management override of controls (applies to both Audit Plans) – would include testing of journals, significant accounting estimates and any unusual transactions;</w:t>
      </w:r>
    </w:p>
    <w:p w14:paraId="4D62E79C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ii. Revenue and expenditure recognition - Potential for fraudulent revenue recognition in specific areas – detailed testing of transactions will be undertaken as part of the audit; </w:t>
      </w:r>
    </w:p>
    <w:p w14:paraId="665C2236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iii. Property, plant and equipment valuations; </w:t>
      </w:r>
    </w:p>
    <w:p w14:paraId="779969F3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iv. Pension Fund defined benefit valuation (from the Authority’s view);   </w:t>
      </w:r>
    </w:p>
    <w:p w14:paraId="5382848A" w14:textId="4B4705B8" w:rsidR="00384ACC" w:rsidRPr="00384ACC" w:rsidRDefault="003D4EB4" w:rsidP="00384ACC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v. O</w:t>
      </w:r>
      <w:r w:rsidR="00384ACC" w:rsidRPr="00384ACC">
        <w:rPr>
          <w:rFonts w:cs="Arial"/>
          <w:szCs w:val="24"/>
        </w:rPr>
        <w:t xml:space="preserve">ther key areas of management judgement and enhanced risks – would include accounting estimates – no specific areas have been identified during the audit planning stage;   </w:t>
      </w:r>
    </w:p>
    <w:p w14:paraId="51238650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vi. For the Pension Fund, valuation of unquoted investments;</w:t>
      </w:r>
    </w:p>
    <w:p w14:paraId="5AE47F48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d. Value for Money conclusion - this will be reviewed in conjunction with the delivery of the Medium Term Financial Strategy;</w:t>
      </w:r>
    </w:p>
    <w:p w14:paraId="0AF3CD4B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e. Fees for audit and other services;</w:t>
      </w:r>
    </w:p>
    <w:p w14:paraId="46176B72" w14:textId="77777777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f. Auditor’s commitment to independence;</w:t>
      </w:r>
    </w:p>
    <w:p w14:paraId="0B81CCE8" w14:textId="77777777" w:rsid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 xml:space="preserve">g. Materiality and misstatements – a materiality threshold of around 1.5% of gross revenue expenditure for the Council’s accounts and on a benchmark of net assets for the Pension Fund Accounts has been set for the 2020/21 audit (1.5% in 2019/20 for both the Council and Pension Fund). This gives an overall materiality level of £9.1m (£9.3m 2019/20) for the Council and £14.5m (£12.75m 2019/20) for the Pension Fund. The materiality levels for misstatements (the level of triviality) is set at £279k (£279k 2019/20) for the Council and £430k (£382k 2019/20) for the Pension Fund. In addition there are performance materiality levels for both LBH and the Pension Fund, and a specific materiality level for the Pension Fund account.    </w:t>
      </w:r>
    </w:p>
    <w:p w14:paraId="7EB352BC" w14:textId="77777777" w:rsidR="003D4EB4" w:rsidRPr="00384ACC" w:rsidRDefault="003D4EB4" w:rsidP="00384ACC">
      <w:pPr>
        <w:spacing w:before="120"/>
        <w:rPr>
          <w:rFonts w:cs="Arial"/>
          <w:szCs w:val="24"/>
        </w:rPr>
      </w:pPr>
    </w:p>
    <w:p w14:paraId="30AD9ADB" w14:textId="1A9108E1" w:rsidR="00384ACC" w:rsidRPr="00384ACC" w:rsidRDefault="00384ACC" w:rsidP="00384ACC">
      <w:pPr>
        <w:spacing w:before="120"/>
        <w:rPr>
          <w:rFonts w:cs="Arial"/>
          <w:szCs w:val="24"/>
        </w:rPr>
      </w:pPr>
      <w:r w:rsidRPr="00384ACC">
        <w:rPr>
          <w:rFonts w:cs="Arial"/>
          <w:szCs w:val="24"/>
        </w:rPr>
        <w:t>2. The Committee is asked to consider the plans.</w:t>
      </w:r>
    </w:p>
    <w:p w14:paraId="0F1A8666" w14:textId="77777777" w:rsidR="00384ACC" w:rsidRPr="00384ACC" w:rsidRDefault="00384ACC" w:rsidP="003D2FFE">
      <w:pPr>
        <w:spacing w:before="240"/>
        <w:rPr>
          <w:rFonts w:ascii="Arial Bold" w:hAnsi="Arial Bold"/>
          <w:b/>
          <w:sz w:val="28"/>
        </w:rPr>
      </w:pPr>
    </w:p>
    <w:p w14:paraId="3469E0D9" w14:textId="77777777" w:rsidR="00213BE7" w:rsidRDefault="00213BE7" w:rsidP="003D4EB4">
      <w:pPr>
        <w:pStyle w:val="Heading2"/>
        <w:spacing w:before="240" w:after="240"/>
      </w:pPr>
      <w:r>
        <w:lastRenderedPageBreak/>
        <w:t>Legal Implications</w:t>
      </w:r>
    </w:p>
    <w:p w14:paraId="4079EFE8" w14:textId="0032D3B9" w:rsidR="003D4EB4" w:rsidRPr="003D4EB4" w:rsidRDefault="003D4EB4" w:rsidP="003D4EB4">
      <w:r w:rsidRPr="003D4EB4">
        <w:t>There are no direct legal implica</w:t>
      </w:r>
      <w:r w:rsidR="005063FB">
        <w:t>tions arising from this report.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54DA28C6" w14:textId="4776F857" w:rsidR="003D4EB4" w:rsidRPr="003D4EB4" w:rsidRDefault="003D4EB4" w:rsidP="003D4EB4">
      <w:r w:rsidRPr="003D4EB4">
        <w:t>There are no direct financial implications arising from this report.</w:t>
      </w:r>
    </w:p>
    <w:p w14:paraId="5ACE80EE" w14:textId="77777777" w:rsidR="00C32DAE" w:rsidRDefault="00C32DAE" w:rsidP="003D2FFE">
      <w:pPr>
        <w:pStyle w:val="Heading2"/>
        <w:spacing w:after="240"/>
      </w:pPr>
      <w:r>
        <w:t>Risk Management Implications</w:t>
      </w:r>
    </w:p>
    <w:p w14:paraId="60CA557A" w14:textId="6CE0FC11" w:rsidR="00B90CD8" w:rsidRPr="00B90CD8" w:rsidRDefault="00B90CD8" w:rsidP="00B90CD8">
      <w:r>
        <w:t>R</w:t>
      </w:r>
      <w:r w:rsidRPr="00B90CD8">
        <w:t>eceipt of the audit plans is included within the closure of accoun</w:t>
      </w:r>
      <w:r>
        <w:t>ts timetable</w:t>
      </w:r>
      <w:r w:rsidRPr="00B90CD8">
        <w:t>.</w:t>
      </w:r>
    </w:p>
    <w:p w14:paraId="7E703FFF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33541738" w14:textId="048BB0D2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Risks included on corporate or directorate risk register?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3C0B834E" w14:textId="77777777" w:rsidR="00570F59" w:rsidRPr="00570F59" w:rsidRDefault="00570F59" w:rsidP="00570F59">
      <w:pPr>
        <w:ind w:left="-150" w:right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  </w:t>
      </w:r>
      <w:r w:rsidRPr="00570F59">
        <w:rPr>
          <w:rFonts w:cs="Arial"/>
          <w:szCs w:val="24"/>
          <w:lang w:eastAsia="en-GB"/>
        </w:rPr>
        <w:t> </w:t>
      </w:r>
    </w:p>
    <w:p w14:paraId="20B91783" w14:textId="22962468" w:rsidR="00570F59" w:rsidRPr="00570F59" w:rsidRDefault="00570F59" w:rsidP="00570F59">
      <w:pPr>
        <w:ind w:left="-150" w:right="135" w:firstLine="13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val="en-US" w:eastAsia="en-GB"/>
        </w:rPr>
        <w:t>Separate risk register in place? </w:t>
      </w:r>
      <w:r w:rsidRPr="00570F59">
        <w:rPr>
          <w:rFonts w:cs="Arial"/>
          <w:b/>
          <w:bCs/>
          <w:szCs w:val="24"/>
          <w:lang w:val="en-US" w:eastAsia="en-GB"/>
        </w:rPr>
        <w:t>No</w:t>
      </w:r>
    </w:p>
    <w:p w14:paraId="77C7BDB3" w14:textId="77777777" w:rsidR="00570F59" w:rsidRPr="00570F59" w:rsidRDefault="00570F59" w:rsidP="00570F59">
      <w:pPr>
        <w:ind w:left="555" w:right="75" w:hanging="55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 </w:t>
      </w:r>
    </w:p>
    <w:p w14:paraId="44C5764F" w14:textId="7026BFBF" w:rsidR="00570F59" w:rsidRPr="00570F59" w:rsidRDefault="00570F59" w:rsidP="00570F59">
      <w:pPr>
        <w:ind w:right="75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570F59">
        <w:rPr>
          <w:rFonts w:cs="Arial"/>
          <w:szCs w:val="24"/>
          <w:lang w:eastAsia="en-GB"/>
        </w:rPr>
        <w:t>The relevant risks contained in the register are attached/summarised below. </w:t>
      </w:r>
      <w:r w:rsidRPr="00570F59">
        <w:rPr>
          <w:rFonts w:cs="Arial"/>
          <w:b/>
          <w:bCs/>
          <w:szCs w:val="24"/>
          <w:lang w:val="en-US" w:eastAsia="en-GB"/>
        </w:rPr>
        <w:t>n/a</w:t>
      </w:r>
    </w:p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t>Equalities implications</w:t>
      </w:r>
      <w:r w:rsidR="00213BE7">
        <w:t xml:space="preserve"> / Public Sector Equality Duty </w:t>
      </w:r>
    </w:p>
    <w:p w14:paraId="1ECE935D" w14:textId="77777777" w:rsidR="005063FB" w:rsidRDefault="005063FB" w:rsidP="00FD31A0">
      <w:r w:rsidRPr="005063FB">
        <w:t>Considering the Council’s Public Sector Equality Duties under the Equality Act 2010, s.149, is integral to the decision- making process.</w:t>
      </w:r>
    </w:p>
    <w:p w14:paraId="4B2C75CA" w14:textId="77777777" w:rsidR="005063FB" w:rsidRDefault="005063FB" w:rsidP="00FD31A0"/>
    <w:p w14:paraId="76DCB596" w14:textId="75F82190" w:rsidR="00FD31A0" w:rsidRPr="004A2543" w:rsidRDefault="00FD31A0" w:rsidP="00FD31A0">
      <w:r w:rsidRPr="004A2543">
        <w:t>Was an Equality Imp</w:t>
      </w:r>
      <w:r w:rsidR="00B90CD8">
        <w:t>act Assessment carried out?  No</w:t>
      </w:r>
    </w:p>
    <w:p w14:paraId="354F5D53" w14:textId="77777777" w:rsidR="00FD31A0" w:rsidRDefault="00FD31A0" w:rsidP="00FD31A0">
      <w:pPr>
        <w:ind w:right="141"/>
        <w:rPr>
          <w:rFonts w:cs="Arial"/>
          <w:szCs w:val="24"/>
          <w:lang w:val="en-US"/>
        </w:rPr>
      </w:pPr>
    </w:p>
    <w:p w14:paraId="69680960" w14:textId="4A269D6B" w:rsidR="00570F59" w:rsidRPr="00B90CD8" w:rsidRDefault="00B90CD8" w:rsidP="00B90CD8">
      <w:r w:rsidRPr="00B90CD8">
        <w:t>There are no direct equalities implications</w:t>
      </w:r>
      <w:r>
        <w:t>.</w:t>
      </w:r>
    </w:p>
    <w:p w14:paraId="1EF4F8CB" w14:textId="77777777" w:rsidR="004B4A47" w:rsidRDefault="00AC0AAB" w:rsidP="00912904">
      <w:pPr>
        <w:pStyle w:val="Heading2"/>
        <w:spacing w:after="240"/>
      </w:pPr>
      <w:r>
        <w:t xml:space="preserve">Council </w:t>
      </w:r>
      <w:r w:rsidR="004B4A47" w:rsidRPr="00CD57D8">
        <w:t>Priorities</w:t>
      </w:r>
    </w:p>
    <w:p w14:paraId="06F59B7D" w14:textId="14F3C7CA" w:rsidR="00B90CD8" w:rsidRDefault="00761F84" w:rsidP="00B90CD8">
      <w:r>
        <w:t>The external audit</w:t>
      </w:r>
      <w:r w:rsidRPr="00761F84">
        <w:t xml:space="preserve"> provides assurance that the Council has managed its finances and delivered value for money in accordance wit</w:t>
      </w:r>
      <w:r>
        <w:t>h all the Council’s</w:t>
      </w:r>
      <w:r w:rsidRPr="00761F84">
        <w:t xml:space="preserve"> priorities</w:t>
      </w:r>
      <w:r>
        <w:t>.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4671DCF3" w14:textId="630D0E97" w:rsidR="00B90CD8" w:rsidRPr="00B90CD8" w:rsidRDefault="00B90CD8" w:rsidP="00B90CD8"/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</w:p>
    <w:p w14:paraId="57640BD9" w14:textId="0A49E849" w:rsidR="00912904" w:rsidRPr="00A66326" w:rsidRDefault="00761F84" w:rsidP="00912904">
      <w:r>
        <w:t>Signed on behalf of</w:t>
      </w:r>
      <w:r w:rsidR="00912904" w:rsidRPr="00A66326">
        <w:t xml:space="preserve"> the Chief Financial Officer</w:t>
      </w:r>
    </w:p>
    <w:p w14:paraId="34275C53" w14:textId="642670A4" w:rsidR="00912904" w:rsidRDefault="00912904" w:rsidP="00912904">
      <w:pPr>
        <w:ind w:left="360" w:hanging="360"/>
        <w:jc w:val="both"/>
        <w:rPr>
          <w:rFonts w:cs="Arial"/>
          <w:color w:val="FF0000"/>
        </w:rPr>
      </w:pPr>
    </w:p>
    <w:p w14:paraId="31BC2DD4" w14:textId="1B36E739" w:rsidR="00761F84" w:rsidRPr="00761F84" w:rsidRDefault="00761F84" w:rsidP="00761F84">
      <w:r w:rsidRPr="00761F84">
        <w:t>Sharon Daniels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27530193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761F84" w:rsidRPr="00761F84">
        <w:rPr>
          <w:sz w:val="28"/>
        </w:rPr>
        <w:t>6</w:t>
      </w:r>
      <w:r w:rsidR="00761F84" w:rsidRPr="00761F84">
        <w:rPr>
          <w:sz w:val="28"/>
          <w:vertAlign w:val="superscript"/>
        </w:rPr>
        <w:t>th</w:t>
      </w:r>
      <w:r w:rsidR="00761F84" w:rsidRPr="00761F84">
        <w:rPr>
          <w:sz w:val="28"/>
        </w:rPr>
        <w:t xml:space="preserve"> July 2021</w:t>
      </w:r>
    </w:p>
    <w:p w14:paraId="2586CC50" w14:textId="77777777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lastRenderedPageBreak/>
        <w:t xml:space="preserve">Statutory Officer:  </w:t>
      </w:r>
    </w:p>
    <w:p w14:paraId="3F58D77A" w14:textId="7CEF85B3" w:rsidR="00912904" w:rsidRDefault="00761F84" w:rsidP="00912904">
      <w:r>
        <w:t>Signed on behalf of</w:t>
      </w:r>
      <w:r w:rsidR="00912904" w:rsidRPr="00A66326">
        <w:t xml:space="preserve"> the Monitoring Officer</w:t>
      </w:r>
    </w:p>
    <w:p w14:paraId="3122B7EF" w14:textId="77777777" w:rsidR="00761F84" w:rsidRPr="00A66326" w:rsidRDefault="00761F84" w:rsidP="00912904"/>
    <w:p w14:paraId="4E4F48EC" w14:textId="3039D663" w:rsidR="00912904" w:rsidRPr="00761F84" w:rsidRDefault="00761F84" w:rsidP="00761F84">
      <w:r w:rsidRPr="00761F84">
        <w:t>Rashmi Chopra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47B2CB01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761F84">
        <w:rPr>
          <w:sz w:val="28"/>
        </w:rPr>
        <w:t>7</w:t>
      </w:r>
      <w:r w:rsidR="00761F84" w:rsidRPr="00761F84">
        <w:rPr>
          <w:sz w:val="28"/>
          <w:vertAlign w:val="superscript"/>
        </w:rPr>
        <w:t>th</w:t>
      </w:r>
      <w:r w:rsidR="00761F84" w:rsidRPr="00761F84">
        <w:rPr>
          <w:sz w:val="28"/>
        </w:rPr>
        <w:t xml:space="preserve"> July 2021</w:t>
      </w:r>
    </w:p>
    <w:p w14:paraId="2019A53D" w14:textId="39F56447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</w:p>
    <w:p w14:paraId="12E4D11B" w14:textId="77777777" w:rsidR="00912904" w:rsidRDefault="00365D29" w:rsidP="00912904">
      <w:r>
        <w:t>Signed</w:t>
      </w:r>
      <w:r w:rsidR="00912904" w:rsidRPr="00A66326">
        <w:t xml:space="preserve"> by the Corporate Director</w:t>
      </w:r>
    </w:p>
    <w:p w14:paraId="69ECCC70" w14:textId="77777777" w:rsidR="008C44FF" w:rsidRDefault="008C44FF" w:rsidP="00912904"/>
    <w:p w14:paraId="31F659DC" w14:textId="769269AB" w:rsidR="008C44FF" w:rsidRPr="00A66326" w:rsidRDefault="008C44FF" w:rsidP="00912904">
      <w:r w:rsidRPr="008C44FF">
        <w:t>Charlie Stewart</w:t>
      </w:r>
    </w:p>
    <w:p w14:paraId="6F36B845" w14:textId="77777777" w:rsidR="00912904" w:rsidRPr="00A66326" w:rsidRDefault="00912904" w:rsidP="00912904">
      <w:pPr>
        <w:rPr>
          <w:sz w:val="28"/>
        </w:rPr>
      </w:pPr>
    </w:p>
    <w:p w14:paraId="21482980" w14:textId="12780DA8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8C44FF" w:rsidRPr="008C44FF">
        <w:rPr>
          <w:sz w:val="28"/>
        </w:rPr>
        <w:t>5</w:t>
      </w:r>
      <w:r w:rsidR="008C44FF" w:rsidRPr="008C44FF">
        <w:rPr>
          <w:sz w:val="28"/>
          <w:vertAlign w:val="superscript"/>
        </w:rPr>
        <w:t>th</w:t>
      </w:r>
      <w:r w:rsidR="008C44FF" w:rsidRPr="008C44FF">
        <w:rPr>
          <w:sz w:val="28"/>
        </w:rPr>
        <w:t xml:space="preserve"> July 2021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1AC101E5" w:rsidR="00912904" w:rsidRPr="009E0147" w:rsidRDefault="00912904" w:rsidP="009E0147">
      <w:r w:rsidRPr="009E0147">
        <w:t>Wa</w:t>
      </w:r>
      <w:r w:rsidR="008C44FF" w:rsidRPr="009E0147">
        <w:t>rd Councillors notified:  NO</w:t>
      </w:r>
      <w:r w:rsidRPr="009E0147">
        <w:t xml:space="preserve">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26BDB8CC" w14:textId="77777777" w:rsidR="008E5DF8" w:rsidRDefault="002A2389" w:rsidP="009E0147">
      <w:r w:rsidRPr="009E0147">
        <w:rPr>
          <w:b/>
        </w:rPr>
        <w:t>Contact:</w:t>
      </w:r>
      <w:r>
        <w:t xml:space="preserve">  </w:t>
      </w:r>
      <w:r w:rsidR="008C44FF" w:rsidRPr="009E0147">
        <w:rPr>
          <w:b/>
        </w:rPr>
        <w:t>Paul Gower</w:t>
      </w:r>
      <w:r w:rsidR="008C44FF" w:rsidRPr="008C44FF">
        <w:t xml:space="preserve"> (Interim </w:t>
      </w:r>
      <w:r w:rsidR="008E5DF8">
        <w:t>Technical Accounting Manager)</w:t>
      </w:r>
    </w:p>
    <w:p w14:paraId="1C4BF2D4" w14:textId="57673CD4" w:rsidR="002A2389" w:rsidRDefault="008C44FF" w:rsidP="009E0147">
      <w:r w:rsidRPr="008C44FF">
        <w:t>Tel: 020-8424-1335 Email: paul.gower@harrow.gov.uk</w:t>
      </w:r>
    </w:p>
    <w:p w14:paraId="52D66DFF" w14:textId="0746C308" w:rsidR="009E0147" w:rsidRDefault="002A2389" w:rsidP="009E0147">
      <w:pPr>
        <w:pStyle w:val="Infotext"/>
        <w:spacing w:before="360" w:after="120"/>
      </w:pPr>
      <w:r w:rsidRPr="00D914D2">
        <w:rPr>
          <w:b/>
        </w:rPr>
        <w:t>Background Papers</w:t>
      </w:r>
      <w:r w:rsidR="00BE7892">
        <w:t>:</w:t>
      </w:r>
    </w:p>
    <w:p w14:paraId="61BE713B" w14:textId="16046A49" w:rsidR="00BE7892" w:rsidRDefault="00BE7892" w:rsidP="009E0147">
      <w:pPr>
        <w:pStyle w:val="ListParagraph"/>
        <w:numPr>
          <w:ilvl w:val="0"/>
          <w:numId w:val="19"/>
        </w:numPr>
        <w:spacing w:after="120"/>
      </w:pPr>
      <w:r w:rsidRPr="00BE7892">
        <w:t>Harrow Council 2020-21 Audit Strategy Memorandum (final)</w:t>
      </w:r>
    </w:p>
    <w:p w14:paraId="35AA481A" w14:textId="77F33488" w:rsidR="00BE7892" w:rsidRDefault="00BE7892" w:rsidP="009E0147">
      <w:pPr>
        <w:pStyle w:val="ListParagraph"/>
        <w:numPr>
          <w:ilvl w:val="0"/>
          <w:numId w:val="19"/>
        </w:numPr>
        <w:spacing w:after="120"/>
      </w:pPr>
      <w:r w:rsidRPr="00BE7892">
        <w:t>Harrow Council Pension Fund 2020-21 Audit Strategy Memorandum (final)</w:t>
      </w:r>
    </w:p>
    <w:p w14:paraId="6D64D64B" w14:textId="77777777" w:rsidR="002A2389" w:rsidRPr="009E0147" w:rsidRDefault="002A2389" w:rsidP="00912904">
      <w:pPr>
        <w:pStyle w:val="Infotext"/>
        <w:spacing w:before="360" w:after="240"/>
        <w:rPr>
          <w:sz w:val="24"/>
        </w:rPr>
      </w:pPr>
      <w:r w:rsidRPr="009E0147">
        <w:rPr>
          <w:sz w:val="24"/>
        </w:rPr>
        <w:t xml:space="preserve">If appropriate, does the report include the following considerations? </w:t>
      </w:r>
    </w:p>
    <w:p w14:paraId="507DF23B" w14:textId="7CD83BDD" w:rsidR="00912904" w:rsidRPr="009E0147" w:rsidRDefault="009E0147" w:rsidP="009E0147">
      <w:pPr>
        <w:spacing w:after="120"/>
        <w:ind w:left="360"/>
      </w:pPr>
      <w:r>
        <w:t>1</w:t>
      </w:r>
      <w:r w:rsidR="00BE7892" w:rsidRPr="009E0147">
        <w:tab/>
        <w:t xml:space="preserve">Consultation </w:t>
      </w:r>
      <w:r w:rsidR="00BE7892" w:rsidRPr="009E0147">
        <w:tab/>
      </w:r>
      <w:r w:rsidRPr="009E0147">
        <w:tab/>
      </w:r>
      <w:r w:rsidRPr="009E0147">
        <w:tab/>
      </w:r>
      <w:r w:rsidRPr="009E0147">
        <w:tab/>
      </w:r>
      <w:r>
        <w:t>No</w:t>
      </w:r>
    </w:p>
    <w:p w14:paraId="0AC2AC5C" w14:textId="1C88C843" w:rsidR="00912904" w:rsidRPr="009E0147" w:rsidRDefault="009E0147" w:rsidP="009E0147">
      <w:pPr>
        <w:spacing w:after="120"/>
        <w:ind w:left="360"/>
      </w:pPr>
      <w:r>
        <w:t>2</w:t>
      </w:r>
      <w:r w:rsidR="00BE7892" w:rsidRPr="009E0147">
        <w:tab/>
        <w:t>Priorities</w:t>
      </w:r>
      <w:r w:rsidR="00BE7892" w:rsidRPr="009E0147">
        <w:tab/>
      </w:r>
      <w:r w:rsidRPr="009E0147">
        <w:tab/>
      </w:r>
      <w:r w:rsidRPr="009E0147">
        <w:tab/>
      </w:r>
      <w:r w:rsidRPr="009E0147">
        <w:tab/>
      </w:r>
      <w:r>
        <w:t>No</w:t>
      </w:r>
      <w:r w:rsidR="00912904" w:rsidRPr="009E0147">
        <w:t xml:space="preserve">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D269E"/>
    <w:multiLevelType w:val="hybridMultilevel"/>
    <w:tmpl w:val="051C5A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26D1A49"/>
    <w:multiLevelType w:val="hybridMultilevel"/>
    <w:tmpl w:val="2EAE1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84ACC"/>
    <w:rsid w:val="003D2FFE"/>
    <w:rsid w:val="003D4EB4"/>
    <w:rsid w:val="00400032"/>
    <w:rsid w:val="0042394B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063FB"/>
    <w:rsid w:val="00570F59"/>
    <w:rsid w:val="00597314"/>
    <w:rsid w:val="005A61AF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945E1"/>
    <w:rsid w:val="006A0B87"/>
    <w:rsid w:val="006B3942"/>
    <w:rsid w:val="006C3914"/>
    <w:rsid w:val="006D3648"/>
    <w:rsid w:val="0074184E"/>
    <w:rsid w:val="00743829"/>
    <w:rsid w:val="00755F8D"/>
    <w:rsid w:val="00761F84"/>
    <w:rsid w:val="00796503"/>
    <w:rsid w:val="007D2BDA"/>
    <w:rsid w:val="007D56C8"/>
    <w:rsid w:val="007E3934"/>
    <w:rsid w:val="007E7303"/>
    <w:rsid w:val="00802F97"/>
    <w:rsid w:val="008212A0"/>
    <w:rsid w:val="00837F53"/>
    <w:rsid w:val="008C44FF"/>
    <w:rsid w:val="008D1750"/>
    <w:rsid w:val="008D7800"/>
    <w:rsid w:val="008E2910"/>
    <w:rsid w:val="008E4913"/>
    <w:rsid w:val="008E5DF8"/>
    <w:rsid w:val="00900464"/>
    <w:rsid w:val="0090100E"/>
    <w:rsid w:val="00912904"/>
    <w:rsid w:val="0093767E"/>
    <w:rsid w:val="00972A02"/>
    <w:rsid w:val="0099517C"/>
    <w:rsid w:val="009A0937"/>
    <w:rsid w:val="009B2ECD"/>
    <w:rsid w:val="009B7914"/>
    <w:rsid w:val="009E0147"/>
    <w:rsid w:val="009F430B"/>
    <w:rsid w:val="00A160B2"/>
    <w:rsid w:val="00A566E7"/>
    <w:rsid w:val="00A940D3"/>
    <w:rsid w:val="00A96FCA"/>
    <w:rsid w:val="00AA4BE8"/>
    <w:rsid w:val="00AC0AAB"/>
    <w:rsid w:val="00AC7BA9"/>
    <w:rsid w:val="00B0425E"/>
    <w:rsid w:val="00B900E2"/>
    <w:rsid w:val="00B90CD8"/>
    <w:rsid w:val="00B9118E"/>
    <w:rsid w:val="00B94678"/>
    <w:rsid w:val="00BA35EA"/>
    <w:rsid w:val="00BD6115"/>
    <w:rsid w:val="00BD684A"/>
    <w:rsid w:val="00BE7892"/>
    <w:rsid w:val="00C32DAE"/>
    <w:rsid w:val="00C40E24"/>
    <w:rsid w:val="00C61B80"/>
    <w:rsid w:val="00C92D9A"/>
    <w:rsid w:val="00C96EF5"/>
    <w:rsid w:val="00D25064"/>
    <w:rsid w:val="00D32B51"/>
    <w:rsid w:val="00D34668"/>
    <w:rsid w:val="00D3740E"/>
    <w:rsid w:val="00D40335"/>
    <w:rsid w:val="00D7585A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86239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08E5ED5E"/>
  <w15:docId w15:val="{97767ECC-3119-46C7-87D6-4D2DA51E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character" w:customStyle="1" w:styleId="Heading2Char">
    <w:name w:val="Heading 2 Char"/>
    <w:basedOn w:val="DefaultParagraphFont"/>
    <w:link w:val="Heading2"/>
    <w:rsid w:val="00384ACC"/>
    <w:rPr>
      <w:rFonts w:ascii="Arial Black" w:hAnsi="Arial Black" w:cs="Arial"/>
      <w:bCs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384A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84ACC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4714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2007-07-12T09:53:00Z</cp:lastPrinted>
  <dcterms:created xsi:type="dcterms:W3CDTF">2021-07-08T14:44:00Z</dcterms:created>
  <dcterms:modified xsi:type="dcterms:W3CDTF">2021-07-08T14:44:00Z</dcterms:modified>
</cp:coreProperties>
</file>